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bookmarkStart w:id="1" w:name="_Hlk98349356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eastAsia="ru-RU"/>
        </w:rPr>
        <w:t xml:space="preserve">Закон Новосибирской области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«Об отдельных вопросах организации транспортного обслуживания населения на территории Новосибирской области»</w:t>
      </w:r>
    </w:p>
    <w:bookmarkEnd w:id="1"/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Новосибирской области «О внесении изменений в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Закон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«Об отдельных вопросах организации транспортного обслуж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ивания населения на территории 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 потребует признания утратившими силу, приостановления, изменения или принятия законов Новосибирской области.</w:t>
      </w:r>
    </w:p>
    <w:p>
      <w:pPr>
        <w:spacing w:after="0" w:line="240" w:lineRule="auto"/>
      </w:pP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styleId="a9" w:customStyle="1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546</Characters>
  <CharactersWithSpaces>640</CharactersWithSpaces>
  <Company>PNO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1</TotalTime>
  <Words>95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4</cp:revision>
  <cp:lastPrinted>2023-10-06T05:45:00Z</cp:lastPrinted>
  <dcterms:created xsi:type="dcterms:W3CDTF">2023-10-05T11:11:00Z</dcterms:created>
  <dcterms:modified xsi:type="dcterms:W3CDTF">2023-10-06T05:45:00Z</dcterms:modified>
</cp:coreProperties>
</file>